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97" w:rsidRDefault="00E92F9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2F97" w:rsidRDefault="00E92F97">
      <w:pPr>
        <w:pStyle w:val="ConsPlusNormal"/>
        <w:jc w:val="both"/>
        <w:outlineLvl w:val="0"/>
      </w:pPr>
    </w:p>
    <w:p w:rsidR="00E92F97" w:rsidRDefault="00E92F97">
      <w:pPr>
        <w:pStyle w:val="ConsPlusNormal"/>
        <w:outlineLvl w:val="0"/>
      </w:pPr>
      <w:r>
        <w:t>Зарегистрировано в Минюсте России 28 августа 2020 г. N 59545</w:t>
      </w:r>
    </w:p>
    <w:p w:rsidR="00E92F97" w:rsidRDefault="00E92F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</w:pPr>
      <w:r>
        <w:t>МИНИСТЕРСТВО НАУКИ И ВЫСШЕГО ОБРАЗОВАНИЯ</w:t>
      </w:r>
    </w:p>
    <w:p w:rsidR="00E92F97" w:rsidRDefault="00E92F97">
      <w:pPr>
        <w:pStyle w:val="ConsPlusTitle"/>
        <w:jc w:val="center"/>
      </w:pPr>
      <w:r>
        <w:t>РОССИЙСКОЙ ФЕДЕРАЦИИ</w:t>
      </w:r>
    </w:p>
    <w:p w:rsidR="00E92F97" w:rsidRDefault="00E92F97">
      <w:pPr>
        <w:pStyle w:val="ConsPlusTitle"/>
        <w:jc w:val="center"/>
      </w:pPr>
    </w:p>
    <w:p w:rsidR="00E92F97" w:rsidRDefault="00E92F97">
      <w:pPr>
        <w:pStyle w:val="ConsPlusTitle"/>
        <w:jc w:val="center"/>
      </w:pPr>
      <w:r>
        <w:t>ПРИКАЗ</w:t>
      </w:r>
    </w:p>
    <w:p w:rsidR="00E92F97" w:rsidRDefault="00E92F97">
      <w:pPr>
        <w:pStyle w:val="ConsPlusTitle"/>
        <w:jc w:val="center"/>
      </w:pPr>
      <w:r>
        <w:t>от 14 августа 2020 г. N 1026</w:t>
      </w:r>
    </w:p>
    <w:p w:rsidR="00E92F97" w:rsidRDefault="00E92F97">
      <w:pPr>
        <w:pStyle w:val="ConsPlusTitle"/>
        <w:jc w:val="center"/>
      </w:pPr>
    </w:p>
    <w:p w:rsidR="00E92F97" w:rsidRDefault="00E92F97">
      <w:pPr>
        <w:pStyle w:val="ConsPlusTitle"/>
        <w:jc w:val="center"/>
      </w:pPr>
      <w:r>
        <w:t>ОБ УТВЕРЖДЕНИИ</w:t>
      </w:r>
    </w:p>
    <w:p w:rsidR="00E92F97" w:rsidRDefault="00E92F9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92F97" w:rsidRDefault="00E92F97">
      <w:pPr>
        <w:pStyle w:val="ConsPlusTitle"/>
        <w:jc w:val="center"/>
      </w:pPr>
      <w:r>
        <w:t>ВЫСШЕГО ОБРАЗОВАНИЯ - МАГИСТРАТУРА ПО НАПРАВЛЕНИЮ</w:t>
      </w:r>
    </w:p>
    <w:p w:rsidR="00E92F97" w:rsidRDefault="00E92F97">
      <w:pPr>
        <w:pStyle w:val="ConsPlusTitle"/>
        <w:jc w:val="center"/>
      </w:pPr>
      <w:r>
        <w:t>ПОДГОТОВКИ 15.04.02 ТЕХНОЛОГИЧЕСКИЕ МАШИНЫ И ОБОРУДОВАНИЕ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15.04.02 Технологические машины и оборудование (далее - стандарт).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15.04.02 Технологические машины и оборудование (уровень магистратуры), утвержденным приказом Министерства образования и науки Российской Федерации от 21 ноября 2014 г. N 1489 (зарегистрирован Министерством юстиции Российской Федерации 17 декабря 2014 г., регистрационный N 35217), прекращается 31 декабря 2020 года.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right"/>
      </w:pPr>
      <w:r>
        <w:t>Врио Министра</w:t>
      </w:r>
    </w:p>
    <w:p w:rsidR="00E92F97" w:rsidRDefault="00E92F97">
      <w:pPr>
        <w:pStyle w:val="ConsPlusNormal"/>
        <w:jc w:val="right"/>
      </w:pPr>
      <w:r>
        <w:t>А.В.НАРУКАВНИКОВ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right"/>
        <w:outlineLvl w:val="0"/>
      </w:pPr>
      <w:r>
        <w:t>Приложение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right"/>
      </w:pPr>
      <w:r>
        <w:t>Утвержден</w:t>
      </w:r>
    </w:p>
    <w:p w:rsidR="00E92F97" w:rsidRDefault="00E92F97">
      <w:pPr>
        <w:pStyle w:val="ConsPlusNormal"/>
        <w:jc w:val="right"/>
      </w:pPr>
      <w:r>
        <w:t>приказом Министерства науки</w:t>
      </w:r>
    </w:p>
    <w:p w:rsidR="00E92F97" w:rsidRDefault="00E92F97">
      <w:pPr>
        <w:pStyle w:val="ConsPlusNormal"/>
        <w:jc w:val="right"/>
      </w:pPr>
      <w:r>
        <w:t>и высшего образования</w:t>
      </w:r>
    </w:p>
    <w:p w:rsidR="00E92F97" w:rsidRDefault="00E92F97">
      <w:pPr>
        <w:pStyle w:val="ConsPlusNormal"/>
        <w:jc w:val="right"/>
      </w:pPr>
      <w:r>
        <w:t>Российской Федерации</w:t>
      </w:r>
    </w:p>
    <w:p w:rsidR="00E92F97" w:rsidRDefault="00E92F97">
      <w:pPr>
        <w:pStyle w:val="ConsPlusNormal"/>
        <w:jc w:val="right"/>
      </w:pPr>
      <w:r>
        <w:lastRenderedPageBreak/>
        <w:t>от 14 августа 2020 г. N 1026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92F97" w:rsidRDefault="00E92F97">
      <w:pPr>
        <w:pStyle w:val="ConsPlusTitle"/>
        <w:jc w:val="center"/>
      </w:pPr>
      <w:r>
        <w:t>ВЫСШЕГО ОБРАЗОВАНИЯ - МАГИСТРАТУРА ПО НАПРАВЛЕНИЮ</w:t>
      </w:r>
    </w:p>
    <w:p w:rsidR="00E92F97" w:rsidRDefault="00E92F97">
      <w:pPr>
        <w:pStyle w:val="ConsPlusTitle"/>
        <w:jc w:val="center"/>
      </w:pPr>
      <w:r>
        <w:t>ПОДГОТОВКИ 15.04.02 ТЕХНОЛОГИЧЕСКИЕ МАШИНЫ И ОБОРУДОВАНИЕ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  <w:outlineLvl w:val="1"/>
      </w:pPr>
      <w:r>
        <w:t>I. Общие положения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15.04.02 Технологические машины и оборудование (далее соответственно - программа магистратуры, направление подготовки).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92F97" w:rsidRDefault="00E92F97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92F97" w:rsidRDefault="00E92F9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hyperlink r:id="rId1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научно-исследовательских и проектно-конструкторских разработок);</w:t>
      </w:r>
    </w:p>
    <w:p w:rsidR="00E92F97" w:rsidRDefault="00E92F9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обеспечения высокого качества реализуемых производственных процессов и оптимизации их структуры; разработки проектов промышленных процессов и производств; разработки проектных решений технологического комплекса механосборочного производства; разработки конструкторской, технологической, технической документации комплексов механосборочного производства);</w:t>
      </w:r>
    </w:p>
    <w:p w:rsidR="00E92F97" w:rsidRDefault="00E92F9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32</w:t>
        </w:r>
      </w:hyperlink>
      <w:r>
        <w:t xml:space="preserve"> Авиастроение (в сфере проектирования технологических процессов изготовления изделий авиатранспорта с применением систем автоматизированного проектирования);</w:t>
      </w:r>
    </w:p>
    <w:p w:rsidR="00E92F97" w:rsidRDefault="00E92F9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</w:t>
      </w:r>
      <w:r>
        <w:lastRenderedPageBreak/>
        <w:t>технологического обеспечения заготовительного производства на машиностроительных предприятиях; технологической подготовки производства деталей машиностроения; проектирования машиностроительных производств, их основного и вспомогательного оборудования, инструментальной техники, технологической оснастки; проектирования транспортных систем машиностроительных производств; разработки нормативно-технической и плановой документации, системы стандартизации и сертификации; разработки средств и методов испытаний и контроля качества машиностроительной продукции).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92F97" w:rsidRDefault="00E92F97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проектно-конструкторский.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92F97" w:rsidRDefault="00E92F97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Блок 1</w:t>
        </w:r>
      </w:hyperlink>
      <w:r>
        <w:t>"Дисциплины (модули)";</w:t>
      </w:r>
    </w:p>
    <w:p w:rsidR="00E92F97" w:rsidRDefault="00E92F97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2</w:t>
        </w:r>
      </w:hyperlink>
      <w:r>
        <w:t>"Практика";</w:t>
      </w:r>
    </w:p>
    <w:p w:rsidR="00E92F97" w:rsidRDefault="00E92F97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right"/>
      </w:pPr>
      <w:r>
        <w:lastRenderedPageBreak/>
        <w:t>Таблица</w:t>
      </w:r>
    </w:p>
    <w:p w:rsidR="00E92F97" w:rsidRDefault="00E92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4422"/>
        <w:gridCol w:w="3402"/>
      </w:tblGrid>
      <w:tr w:rsidR="00E92F97">
        <w:tc>
          <w:tcPr>
            <w:tcW w:w="5669" w:type="dxa"/>
            <w:gridSpan w:val="2"/>
          </w:tcPr>
          <w:p w:rsidR="00E92F97" w:rsidRDefault="00E92F97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402" w:type="dxa"/>
          </w:tcPr>
          <w:p w:rsidR="00E92F97" w:rsidRDefault="00E92F97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92F97">
        <w:tc>
          <w:tcPr>
            <w:tcW w:w="1247" w:type="dxa"/>
            <w:vAlign w:val="center"/>
          </w:tcPr>
          <w:p w:rsidR="00E92F97" w:rsidRDefault="00E92F97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422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Дисциплины (модули)</w:t>
            </w:r>
          </w:p>
        </w:tc>
        <w:tc>
          <w:tcPr>
            <w:tcW w:w="3402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E92F97">
        <w:tc>
          <w:tcPr>
            <w:tcW w:w="1247" w:type="dxa"/>
            <w:vAlign w:val="center"/>
          </w:tcPr>
          <w:p w:rsidR="00E92F97" w:rsidRDefault="00E92F97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422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Практика</w:t>
            </w:r>
          </w:p>
        </w:tc>
        <w:tc>
          <w:tcPr>
            <w:tcW w:w="3402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92F97">
        <w:tc>
          <w:tcPr>
            <w:tcW w:w="1247" w:type="dxa"/>
            <w:vAlign w:val="center"/>
          </w:tcPr>
          <w:p w:rsidR="00E92F97" w:rsidRDefault="00E92F97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422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3402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92F97">
        <w:tc>
          <w:tcPr>
            <w:tcW w:w="5669" w:type="dxa"/>
            <w:gridSpan w:val="2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402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120</w:t>
            </w:r>
          </w:p>
        </w:tc>
      </w:tr>
    </w:tbl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3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выполнение, подготовка к процедуре защиты и защита выпускной квалификационной </w:t>
      </w:r>
      <w:r>
        <w:lastRenderedPageBreak/>
        <w:t>работы.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2.8.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92F97" w:rsidRDefault="00E92F97">
      <w:pPr>
        <w:pStyle w:val="ConsPlusTitle"/>
        <w:jc w:val="center"/>
      </w:pPr>
      <w:r>
        <w:t>программы магистратуры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92F97" w:rsidRDefault="00E92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E92F97">
        <w:tc>
          <w:tcPr>
            <w:tcW w:w="2891" w:type="dxa"/>
          </w:tcPr>
          <w:p w:rsidR="00E92F97" w:rsidRDefault="00E92F9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80" w:type="dxa"/>
          </w:tcPr>
          <w:p w:rsidR="00E92F97" w:rsidRDefault="00E92F9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92F97">
        <w:tc>
          <w:tcPr>
            <w:tcW w:w="2891" w:type="dxa"/>
            <w:vAlign w:val="center"/>
          </w:tcPr>
          <w:p w:rsidR="00E92F97" w:rsidRDefault="00E92F9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80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92F97">
        <w:tc>
          <w:tcPr>
            <w:tcW w:w="2891" w:type="dxa"/>
            <w:vAlign w:val="center"/>
          </w:tcPr>
          <w:p w:rsidR="00E92F97" w:rsidRDefault="00E92F9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80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92F97">
        <w:tc>
          <w:tcPr>
            <w:tcW w:w="2891" w:type="dxa"/>
            <w:vAlign w:val="center"/>
          </w:tcPr>
          <w:p w:rsidR="00E92F97" w:rsidRDefault="00E92F9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92F97">
        <w:tc>
          <w:tcPr>
            <w:tcW w:w="2891" w:type="dxa"/>
            <w:vAlign w:val="center"/>
          </w:tcPr>
          <w:p w:rsidR="00E92F97" w:rsidRDefault="00E92F97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180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92F97">
        <w:tc>
          <w:tcPr>
            <w:tcW w:w="2891" w:type="dxa"/>
            <w:vAlign w:val="center"/>
          </w:tcPr>
          <w:p w:rsidR="00E92F97" w:rsidRDefault="00E92F9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80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92F97">
        <w:tc>
          <w:tcPr>
            <w:tcW w:w="2891" w:type="dxa"/>
            <w:vAlign w:val="center"/>
          </w:tcPr>
          <w:p w:rsidR="00E92F97" w:rsidRDefault="00E92F9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80" w:type="dxa"/>
            <w:vAlign w:val="center"/>
          </w:tcPr>
          <w:p w:rsidR="00E92F97" w:rsidRDefault="00E92F97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ОПК-1. Способен формулировать цели и задачи исследования, выявлять приоритеты решения задач, выбирать и создавать критерии оценки результатов исследования;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ОПК-2. Способен осуществлять экспертизу технической документации при реализации технологического процесса;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ОПК-3. Способен организовывать работу коллективов исполнителей; принимать исполнительские решения в условиях спектра мнений; определять порядок выполнения работ, организовывать в подразделении работы по совершенствованию, модернизации и унификации выпускаемых изделий и их элементов,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ОПК-4. Способен разрабатывать методические и нормативные документы при реализации разработанных проектов и программ, направленных на создание узлов и деталей машин;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ОПК-5. 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ОПК-6. Способен использовать современные информационно-коммуникационные технологии, глобальные информационные ресурсы в научно-исследовательской деятельности;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ОПК-7. Способен разрабатывать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ОПК-8. Способен разрабатывать методику анализа затрат на обеспечение деятельности производственных подразделений;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ОПК-9. Способен разрабатывать новое технологическое оборудование;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ОПК-10. Способен разрабатывать методики обеспечения производственной и экологической безопасности на рабочих местах;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ОПК-11. Способен разрабатывать методы стандартных испытаний по определению физико-механических свойств и технологических показателей материалов, используемых в технологических машинах и оборудовании;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ОПК-12. Способен разрабатывать современные методы исследования технологических машин и оборудования, оценивать и представлять результаты выполненной работы;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ОПК-13. Способен разрабатывать и применять современные цифровые программы проектирования технологических машин и оборудования, алгоритмы моделирования их работы и </w:t>
      </w:r>
      <w:r>
        <w:lastRenderedPageBreak/>
        <w:t>испытания их работоспособности;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ОПК-14. Способен организовывать и осуществлять профессиональную подготовку по образовательным программам в области машиностроения.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&lt;3&gt;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&lt;4&gt;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магистратуры индикаторы достижения </w:t>
      </w:r>
      <w:r>
        <w:lastRenderedPageBreak/>
        <w:t>компетенций самостоятельно.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3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</w:t>
      </w:r>
    </w:p>
    <w:p w:rsidR="00E92F97" w:rsidRDefault="00E92F97">
      <w:pPr>
        <w:pStyle w:val="ConsPlusNormal"/>
        <w:spacing w:before="220"/>
        <w:jc w:val="both"/>
      </w:pPr>
      <w:r>
        <w:t>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&lt;6&gt;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92F97" w:rsidRDefault="00E92F9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right"/>
        <w:outlineLvl w:val="1"/>
      </w:pPr>
      <w:r>
        <w:t>Приложение</w:t>
      </w:r>
    </w:p>
    <w:p w:rsidR="00E92F97" w:rsidRDefault="00E92F97">
      <w:pPr>
        <w:pStyle w:val="ConsPlusNormal"/>
        <w:jc w:val="right"/>
      </w:pPr>
      <w:r>
        <w:t>к федеральному государственному</w:t>
      </w:r>
    </w:p>
    <w:p w:rsidR="00E92F97" w:rsidRDefault="00E92F97">
      <w:pPr>
        <w:pStyle w:val="ConsPlusNormal"/>
        <w:jc w:val="right"/>
      </w:pPr>
      <w:r>
        <w:t>образовательному стандарту</w:t>
      </w:r>
    </w:p>
    <w:p w:rsidR="00E92F97" w:rsidRDefault="00E92F97">
      <w:pPr>
        <w:pStyle w:val="ConsPlusNormal"/>
        <w:jc w:val="right"/>
      </w:pPr>
      <w:r>
        <w:t>высшего образования - магистратура</w:t>
      </w:r>
    </w:p>
    <w:p w:rsidR="00E92F97" w:rsidRDefault="00E92F97">
      <w:pPr>
        <w:pStyle w:val="ConsPlusNormal"/>
        <w:jc w:val="right"/>
      </w:pPr>
      <w:r>
        <w:t>по направлению подготовки 15.04.02</w:t>
      </w:r>
    </w:p>
    <w:p w:rsidR="00E92F97" w:rsidRDefault="00E92F97">
      <w:pPr>
        <w:pStyle w:val="ConsPlusNormal"/>
        <w:jc w:val="right"/>
      </w:pPr>
      <w:r>
        <w:t>Технологические машины и оборудование,</w:t>
      </w:r>
    </w:p>
    <w:p w:rsidR="00E92F97" w:rsidRDefault="00E92F97">
      <w:pPr>
        <w:pStyle w:val="ConsPlusNormal"/>
        <w:jc w:val="right"/>
      </w:pPr>
      <w:r>
        <w:t>утвержденному приказом</w:t>
      </w:r>
    </w:p>
    <w:p w:rsidR="00E92F97" w:rsidRDefault="00E92F97">
      <w:pPr>
        <w:pStyle w:val="ConsPlusNormal"/>
        <w:jc w:val="right"/>
      </w:pPr>
      <w:r>
        <w:t>Министерства науки</w:t>
      </w:r>
    </w:p>
    <w:p w:rsidR="00E92F97" w:rsidRDefault="00E92F97">
      <w:pPr>
        <w:pStyle w:val="ConsPlusNormal"/>
        <w:jc w:val="right"/>
      </w:pPr>
      <w:r>
        <w:t>и высшего образования</w:t>
      </w:r>
    </w:p>
    <w:p w:rsidR="00E92F97" w:rsidRDefault="00E92F97">
      <w:pPr>
        <w:pStyle w:val="ConsPlusNormal"/>
        <w:jc w:val="right"/>
      </w:pPr>
      <w:r>
        <w:t>Российской Федерации</w:t>
      </w:r>
    </w:p>
    <w:p w:rsidR="00E92F97" w:rsidRDefault="00E92F97">
      <w:pPr>
        <w:pStyle w:val="ConsPlusNormal"/>
        <w:jc w:val="right"/>
      </w:pPr>
      <w:r>
        <w:t>от 14 августа 2020 г. N 1026</w:t>
      </w: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Title"/>
        <w:jc w:val="center"/>
      </w:pPr>
      <w:bookmarkStart w:id="9" w:name="P255"/>
      <w:bookmarkEnd w:id="9"/>
      <w:r>
        <w:t>ПЕРЕЧЕНЬ</w:t>
      </w:r>
    </w:p>
    <w:p w:rsidR="00E92F97" w:rsidRDefault="00E92F97">
      <w:pPr>
        <w:pStyle w:val="ConsPlusTitle"/>
        <w:jc w:val="center"/>
      </w:pPr>
      <w:r>
        <w:t>ПРОФЕССИОНАЛЬНЫХ СТАНДАРТОВ, СООТВЕТСТВУЮЩИХ</w:t>
      </w:r>
    </w:p>
    <w:p w:rsidR="00E92F97" w:rsidRDefault="00E92F9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92F97" w:rsidRDefault="00E92F97">
      <w:pPr>
        <w:pStyle w:val="ConsPlusTitle"/>
        <w:jc w:val="center"/>
      </w:pPr>
      <w:r>
        <w:t>ПРОГРАММУ МАГИСТРАТУРЫ ПО НАПРАВЛЕНИЮ ПОДГОТОВКИ</w:t>
      </w:r>
    </w:p>
    <w:p w:rsidR="00E92F97" w:rsidRDefault="00E92F97">
      <w:pPr>
        <w:pStyle w:val="ConsPlusTitle"/>
        <w:jc w:val="center"/>
      </w:pPr>
      <w:r>
        <w:t>15.04.02 ТЕХНОЛОГИЧЕСКИЕ МАШИНЫ И ОБОРУДОВАНИЕ</w:t>
      </w:r>
    </w:p>
    <w:p w:rsidR="00E92F97" w:rsidRDefault="00E92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6406"/>
      </w:tblGrid>
      <w:tr w:rsidR="00E92F97">
        <w:tc>
          <w:tcPr>
            <w:tcW w:w="454" w:type="dxa"/>
          </w:tcPr>
          <w:p w:rsidR="00E92F97" w:rsidRDefault="00E92F9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11" w:type="dxa"/>
          </w:tcPr>
          <w:p w:rsidR="00E92F97" w:rsidRDefault="00E92F97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>профессионального стандарта</w:t>
            </w:r>
          </w:p>
        </w:tc>
        <w:tc>
          <w:tcPr>
            <w:tcW w:w="6406" w:type="dxa"/>
          </w:tcPr>
          <w:p w:rsidR="00E92F97" w:rsidRDefault="00E92F97">
            <w:pPr>
              <w:pStyle w:val="ConsPlusNormal"/>
              <w:jc w:val="center"/>
            </w:pPr>
            <w:r>
              <w:lastRenderedPageBreak/>
              <w:t xml:space="preserve">Наименование области профессиональной деятельности. </w:t>
            </w:r>
            <w:r>
              <w:lastRenderedPageBreak/>
              <w:t>Наименование профессионального стандарта</w:t>
            </w:r>
          </w:p>
        </w:tc>
      </w:tr>
      <w:tr w:rsidR="00E92F97">
        <w:tc>
          <w:tcPr>
            <w:tcW w:w="9071" w:type="dxa"/>
            <w:gridSpan w:val="3"/>
            <w:vAlign w:val="center"/>
          </w:tcPr>
          <w:p w:rsidR="00E92F97" w:rsidRDefault="00E92F97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28.006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>"Специалист по оптимизации производственных процессов в тяжелом машиностроении", утвержденный приказом Министерства труда и социальной защиты Российской Федерации от 31 января 2017 г. N 104н (зарегистрирован Министерством юстиции Российской Федерации 15 февраля 2017 г., регистрационный N 45664)</w:t>
            </w:r>
          </w:p>
        </w:tc>
      </w:tr>
      <w:tr w:rsidR="00E92F97">
        <w:tc>
          <w:tcPr>
            <w:tcW w:w="9071" w:type="dxa"/>
            <w:gridSpan w:val="3"/>
            <w:vAlign w:val="center"/>
          </w:tcPr>
          <w:p w:rsidR="00E92F97" w:rsidRDefault="00E92F97">
            <w:pPr>
              <w:pStyle w:val="ConsPlusNormal"/>
              <w:jc w:val="center"/>
              <w:outlineLvl w:val="2"/>
            </w:pPr>
            <w:hyperlink r:id="rId2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11 декабря 2014 г. N 1025н (зарегистрирован Министерством юстиции Российской Федерации 29 декабря 2014 г., регистрационный N 35480)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40.070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"Специалист по анализу и диагностике технологических комплексов кузнечного производства", утвержденный приказом Министерства труда и социальной защиты Российской Федерации от 22 декабря 2014 г. N 1081н (зарегистрирован Министерством юстиции Российской Федерации 26 января 2015 г., регистрационный N 35723)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40.072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кузнечного производства", утвержденный приказом Министерства труда и социальной защиты Российской Федерации от 11 декабря 2014 г. N 1008н (зарегистрирован Министерством юстиции Российской Федерации 22 января 2015 г., регистрационный N 35631)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проектированию нестандартного оборудования литейного производства", </w:t>
            </w:r>
            <w:r>
              <w:lastRenderedPageBreak/>
              <w:t>утвержденный приказом Министерства труда и социальной защиты Российской Федерации от 15 декабря 2014 г. N 1039н (зарегистрирован Министерством юстиции Российской Федерации 22 января 2015 г., регистрационный N 35632)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40.074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новых техники и технологий кузнечного производства", утвержденный приказом Министерства труда и социальной защиты Российской Федерации от 22 декабря 2014 г. N 1090н (зарегистрирован Министерством юстиции Российской Федерации 22 января 2015 г., регистрационный N 35651)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литейного производства", утвержденный приказом Министерства труда и социальной защиты Российской Федерации от 25 декабря 2014 г. N 1116н (зарегистрирован Министерством юстиции Российской Федерации 22 января 2015 г., регистрационный N 35636)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40.082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новой техники и технологий в литейном производстве", утвержденный приказом Министерства труда и социальной защиты Российской Федерации от 26 декабря 2014 г. N 1159н (зарегистрирован Министерством юстиции Российской Федерации 22 января 2015 г., регистрационный N 35643)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40.088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кузнечного производства", утвержденный приказом Министерства труда и социальной защиты Российской Федерации от 25 декабря 2014 г. N 1154н (зарегистрирован Министерством юстиции Российской Федерации 29 января 2015 г., регистрационный N 35770)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40.148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эксплуатации </w:t>
            </w:r>
            <w:r>
              <w:lastRenderedPageBreak/>
              <w:t>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114н (зарегистрирован Министерством юстиции Российской Федерации 22 февраля 2017 г., регистрационный N 45755)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40.153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модернизации, техническому перевооружению и реконструкции кузнечного производства", утвержденный приказом Министерства труда и социальной защиты Российской Федерации от 31 января 2017 г. N 107н (зарегистрирован Министерством юстиции Российской Федерации 15 февраля 2017 г., регистрационный N 45665)</w:t>
            </w:r>
          </w:p>
        </w:tc>
      </w:tr>
      <w:tr w:rsidR="00E92F97">
        <w:tc>
          <w:tcPr>
            <w:tcW w:w="454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  <w:vAlign w:val="center"/>
          </w:tcPr>
          <w:p w:rsidR="00E92F97" w:rsidRDefault="00E92F97">
            <w:pPr>
              <w:pStyle w:val="ConsPlusNormal"/>
              <w:jc w:val="center"/>
            </w:pPr>
            <w:r>
              <w:t>40.169</w:t>
            </w:r>
          </w:p>
        </w:tc>
        <w:tc>
          <w:tcPr>
            <w:tcW w:w="6406" w:type="dxa"/>
            <w:vAlign w:val="center"/>
          </w:tcPr>
          <w:p w:rsidR="00E92F97" w:rsidRDefault="00E92F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модернизации, техническому перевооружению и реконструкции литейного производства", утвержденный приказом Министерства труда и социальной защиты Российской Федерации от 13 марта 2017 г. N 270н (зарегистрирован Министерством юстиции Российской Федерации 4 апреля 2017 г., регистрационный N 46239)</w:t>
            </w:r>
          </w:p>
        </w:tc>
      </w:tr>
    </w:tbl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jc w:val="both"/>
      </w:pPr>
    </w:p>
    <w:p w:rsidR="00E92F97" w:rsidRDefault="00E92F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5A9" w:rsidRDefault="009615A9"/>
    <w:sectPr w:rsidR="009615A9" w:rsidSect="00FF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F97"/>
    <w:rsid w:val="009615A9"/>
    <w:rsid w:val="00E9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F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2F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2F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D684EC703CE5255BEA42F4C6EC6ADB46E2639A5C53EE956980939E499C859328B2ABD54051EA4C8C5BD73222A10D29B9CF81987E0A95Ff1lDI" TargetMode="External"/><Relationship Id="rId13" Type="http://schemas.openxmlformats.org/officeDocument/2006/relationships/hyperlink" Target="consultantplus://offline/ref=9A5D684EC703CE5255BEA42F4C6EC6ADB7682138A2CC3EE956980939E499C859328B2ABD54051FA4CEC5BD73222A10D29B9CF81987E0A95Ff1lDI" TargetMode="External"/><Relationship Id="rId18" Type="http://schemas.openxmlformats.org/officeDocument/2006/relationships/hyperlink" Target="consultantplus://offline/ref=9A5D684EC703CE5255BEA42F4C6EC6ADB16A2C3DA0CD3EE956980939E499C859208B72B1540700A4CDD0EB2264f7lCI" TargetMode="External"/><Relationship Id="rId26" Type="http://schemas.openxmlformats.org/officeDocument/2006/relationships/hyperlink" Target="consultantplus://offline/ref=9A5D684EC703CE5255BEA42F4C6EC6ADB46A2C3DA5CB3EE956980939E499C859328B2ABD54051EA5C5C5BD73222A10D29B9CF81987E0A95Ff1lD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5D684EC703CE5255BEA42F4C6EC6ADB768263EA7CA3EE956980939E499C859328B2ABD54051EA5C5C5BD73222A10D29B9CF81987E0A95Ff1lDI" TargetMode="External"/><Relationship Id="rId34" Type="http://schemas.openxmlformats.org/officeDocument/2006/relationships/hyperlink" Target="consultantplus://offline/ref=9A5D684EC703CE5255BEA42F4C6EC6ADB46A2D36A0CD3EE956980939E499C859328B2ABD54051EA5C5C5BD73222A10D29B9CF81987E0A95Ff1lDI" TargetMode="External"/><Relationship Id="rId7" Type="http://schemas.openxmlformats.org/officeDocument/2006/relationships/hyperlink" Target="consultantplus://offline/ref=9A5D684EC703CE5255BEA42F4C6EC6ADB6602C3CA4CE3EE956980939E499C859328B2ABD54051EA2CEC5BD73222A10D29B9CF81987E0A95Ff1lDI" TargetMode="External"/><Relationship Id="rId12" Type="http://schemas.openxmlformats.org/officeDocument/2006/relationships/hyperlink" Target="consultantplus://offline/ref=9A5D684EC703CE5255BEA42F4C6EC6ADB7682138A2CC3EE956980939E499C859328B2ABD54051FA5C8C5BD73222A10D29B9CF81987E0A95Ff1lDI" TargetMode="External"/><Relationship Id="rId17" Type="http://schemas.openxmlformats.org/officeDocument/2006/relationships/hyperlink" Target="consultantplus://offline/ref=9A5D684EC703CE5255BEA42F4C6EC6ADB16C263BA7C53EE956980939E499C859208B72B1540700A4CDD0EB2264f7lCI" TargetMode="External"/><Relationship Id="rId25" Type="http://schemas.openxmlformats.org/officeDocument/2006/relationships/hyperlink" Target="consultantplus://offline/ref=9A5D684EC703CE5255BEA42F4C6EC6ADB46E213AA4C53EE956980939E499C859328B2ABD54051EA5C5C5BD73222A10D29B9CF81987E0A95Ff1lDI" TargetMode="External"/><Relationship Id="rId33" Type="http://schemas.openxmlformats.org/officeDocument/2006/relationships/hyperlink" Target="consultantplus://offline/ref=9A5D684EC703CE5255BEA42F4C6EC6ADB66A2538A2CD3EE956980939E499C859328B2ABD54051EA4CDC5BD73222A10D29B9CF81987E0A95Ff1lDI" TargetMode="External"/><Relationship Id="rId38" Type="http://schemas.openxmlformats.org/officeDocument/2006/relationships/hyperlink" Target="consultantplus://offline/ref=9A5D684EC703CE5255BEA42F4C6EC6ADB768203CA2C53EE956980939E499C859328B2ABD54051EA5C5C5BD73222A10D29B9CF81987E0A95Ff1l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5D684EC703CE5255BEA42F4C6EC6ADB46D2336A7CC3EE956980939E499C859208B72B1540700A4CDD0EB2264f7lCI" TargetMode="External"/><Relationship Id="rId20" Type="http://schemas.openxmlformats.org/officeDocument/2006/relationships/hyperlink" Target="consultantplus://offline/ref=9A5D684EC703CE5255BEA42F4C6EC6ADB7682138A2CC3EE956980939E499C859328B2ABD54051FA5C8C5BD73222A10D29B9CF81987E0A95Ff1lDI" TargetMode="External"/><Relationship Id="rId29" Type="http://schemas.openxmlformats.org/officeDocument/2006/relationships/hyperlink" Target="consultantplus://offline/ref=9A5D684EC703CE5255BEA42F4C6EC6ADB46B263DA7CF3EE956980939E499C859328B2ABD54051EA5C5C5BD73222A10D29B9CF81987E0A95Ff1l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5D684EC703CE5255BEA42F4C6EC6ADB16C2D38A9CC3EE956980939E499C859328B2ABD54051EA0C5C5BD73222A10D29B9CF81987E0A95Ff1lDI" TargetMode="External"/><Relationship Id="rId11" Type="http://schemas.openxmlformats.org/officeDocument/2006/relationships/hyperlink" Target="consultantplus://offline/ref=9A5D684EC703CE5255BEA42F4C6EC6ADB7682138A2CC3EE956980939E499C859328B2ABD54051EA0CCC5BD73222A10D29B9CF81987E0A95Ff1lDI" TargetMode="External"/><Relationship Id="rId24" Type="http://schemas.openxmlformats.org/officeDocument/2006/relationships/hyperlink" Target="consultantplus://offline/ref=9A5D684EC703CE5255BEA42F4C6EC6ADB7682339A3CB3EE956980939E499C859328B2ABD54051EA4CCC5BD73222A10D29B9CF81987E0A95Ff1lDI" TargetMode="External"/><Relationship Id="rId32" Type="http://schemas.openxmlformats.org/officeDocument/2006/relationships/hyperlink" Target="consultantplus://offline/ref=9A5D684EC703CE5255BEA42F4C6EC6ADB46E2139A0CF3EE956980939E499C859328B2ABD54051EA5C5C5BD73222A10D29B9CF81987E0A95Ff1lDI" TargetMode="External"/><Relationship Id="rId37" Type="http://schemas.openxmlformats.org/officeDocument/2006/relationships/hyperlink" Target="consultantplus://offline/ref=9A5D684EC703CE5255BEA42F4C6EC6ADB768263EA1CE3EE956980939E499C859328B2ABD54051EA5C5C5BD73222A10D29B9CF81987E0A95Ff1lD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5D684EC703CE5255BEA42F4C6EC6ADB7682138A2CC3EE956980939E499C859328B2ABD54051EA5CAC5BD73222A10D29B9CF81987E0A95Ff1lDI" TargetMode="External"/><Relationship Id="rId23" Type="http://schemas.openxmlformats.org/officeDocument/2006/relationships/hyperlink" Target="consultantplus://offline/ref=9A5D684EC703CE5255BEA42F4C6EC6ADB768243AA2CC3EE956980939E499C859328B2ABD54051EA5C5C5BD73222A10D29B9CF81987E0A95Ff1lDI" TargetMode="External"/><Relationship Id="rId28" Type="http://schemas.openxmlformats.org/officeDocument/2006/relationships/hyperlink" Target="consultantplus://offline/ref=9A5D684EC703CE5255BEA42F4C6EC6ADB46A2D36A0CF3EE956980939E499C859328B2ABD54051EA5C5C5BD73222A10D29B9CF81987E0A95Ff1lDI" TargetMode="External"/><Relationship Id="rId36" Type="http://schemas.openxmlformats.org/officeDocument/2006/relationships/hyperlink" Target="consultantplus://offline/ref=9A5D684EC703CE5255BEA42F4C6EC6ADB768263BA3C53EE956980939E499C859328B2ABD54051EA5C5C5BD73222A10D29B9CF81987E0A95Ff1lDI" TargetMode="External"/><Relationship Id="rId10" Type="http://schemas.openxmlformats.org/officeDocument/2006/relationships/hyperlink" Target="consultantplus://offline/ref=9A5D684EC703CE5255BEA42F4C6EC6ADB7682138A2CC3EE956980939E499C859328B2ABD54051EA1CBC5BD73222A10D29B9CF81987E0A95Ff1lDI" TargetMode="External"/><Relationship Id="rId19" Type="http://schemas.openxmlformats.org/officeDocument/2006/relationships/hyperlink" Target="consultantplus://offline/ref=9A5D684EC703CE5255BEA42F4C6EC6ADB16D223CA9CB3EE956980939E499C859328B2ABD540517A1CBC5BD73222A10D29B9CF81987E0A95Ff1lDI" TargetMode="External"/><Relationship Id="rId31" Type="http://schemas.openxmlformats.org/officeDocument/2006/relationships/hyperlink" Target="consultantplus://offline/ref=9A5D684EC703CE5255BEA42F4C6EC6ADB66A2436A8C93EE956980939E499C859328B2ABD54051EA4CCC5BD73222A10D29B9CF81987E0A95Ff1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5D684EC703CE5255BEA42F4C6EC6ADB16A223BA0C53EE956980939E499C859328B2ABD54051CA1C5C5BD73222A10D29B9CF81987E0A95Ff1lDI" TargetMode="External"/><Relationship Id="rId14" Type="http://schemas.openxmlformats.org/officeDocument/2006/relationships/hyperlink" Target="consultantplus://offline/ref=9A5D684EC703CE5255BEA42F4C6EC6ADB7682138A2CC3EE956980939E499C859328B2ABD54051FA4CAC5BD73222A10D29B9CF81987E0A95Ff1lDI" TargetMode="External"/><Relationship Id="rId22" Type="http://schemas.openxmlformats.org/officeDocument/2006/relationships/hyperlink" Target="consultantplus://offline/ref=9A5D684EC703CE5255BEA42F4C6EC6ADB7682138A2CC3EE956980939E499C859328B2ABD54051FA4CAC5BD73222A10D29B9CF81987E0A95Ff1lDI" TargetMode="External"/><Relationship Id="rId27" Type="http://schemas.openxmlformats.org/officeDocument/2006/relationships/hyperlink" Target="consultantplus://offline/ref=9A5D684EC703CE5255BEA42F4C6EC6ADB46E213AA9C53EE956980939E499C859328B2ABD54051EA5C5C5BD73222A10D29B9CF81987E0A95Ff1lDI" TargetMode="External"/><Relationship Id="rId30" Type="http://schemas.openxmlformats.org/officeDocument/2006/relationships/hyperlink" Target="consultantplus://offline/ref=9A5D684EC703CE5255BEA42F4C6EC6ADB46E213AA5CF3EE956980939E499C859328B2ABD54051EA5C5C5BD73222A10D29B9CF81987E0A95Ff1lDI" TargetMode="External"/><Relationship Id="rId35" Type="http://schemas.openxmlformats.org/officeDocument/2006/relationships/hyperlink" Target="consultantplus://offline/ref=9A5D684EC703CE5255BEA42F4C6EC6ADB7602236A7CB3EE956980939E499C859328B2ABD54051EA4CCC5BD73222A10D29B9CF81987E0A95Ff1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7486-188C-4800-A2AC-3A639E5A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6542</Words>
  <Characters>37295</Characters>
  <Application>Microsoft Office Word</Application>
  <DocSecurity>0</DocSecurity>
  <Lines>310</Lines>
  <Paragraphs>87</Paragraphs>
  <ScaleCrop>false</ScaleCrop>
  <Company/>
  <LinksUpToDate>false</LinksUpToDate>
  <CharactersWithSpaces>43750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2023-11-02T08:37:00Z</dcterms:created>
  <dcterms:modified xsi:type="dcterms:W3CDTF">2023-11-02T08:38:00Z</dcterms:modified>
</cp:coreProperties>
</file>